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6669" w14:textId="77777777" w:rsidR="006C19BD" w:rsidRDefault="004B2B2A" w:rsidP="009B3D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УГОДА </w:t>
      </w:r>
    </w:p>
    <w:p w14:paraId="64ABBA95" w14:textId="2CE92A59" w:rsidR="004B2B2A" w:rsidRPr="004B2B2A" w:rsidRDefault="004B2B2A" w:rsidP="009B3D5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ВПРОВАДЖЕННЯ ЕЛЕКТРОННОГО ДОКУМЕНТООБІГУ</w:t>
      </w:r>
    </w:p>
    <w:p w14:paraId="0AD1036A" w14:textId="77777777" w:rsidR="009B3D51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 «АМПЕР ЕНЕРГОРЕСУРС»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, іменоване надалі</w:t>
      </w:r>
      <w:r w:rsidR="006C19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«Сторона-1», в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Макогон Ірини Юріївни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6C19B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 xml:space="preserve"> діє на підставі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Статуту,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6D13BED" w14:textId="42A33910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«Сторона-2»,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яка подала заяву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приєднання відповідно до умов цієї Угоди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про впровадження між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Сторонами електронного документообігу (надалі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«Угода»),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які надалі разом іменуються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«Сторони»,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відповідно до Правил роздрібного ринку електричної енергії, затверджених постановою НКРЕКП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 xml:space="preserve">14.03.2018 року 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 xml:space="preserve"> 312 (із змінами та доповненнями),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уклали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цю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шляхом приєднання в цілому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Стороною-2 до стандартної форми Угоди, запропонованої Стороною-1,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 наступних умовах: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92FDD2" w14:textId="1B15C79A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домовилися про те, що починаючи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набрання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Угодою чинності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укладанні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виконанні правочинів між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Сторонами цієї Угоди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можуть використовуватися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документи в електронній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формі,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таких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документів для підтвердження описаних в них господарських операцій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буде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здійснюватися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 використанням наступних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систем електронного документообігу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(надалі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Системи):</w:t>
      </w:r>
    </w:p>
    <w:p w14:paraId="78D1AE11" w14:textId="052AEEE2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 обміну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Договірними документами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2.1. Угоди),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Первинними документами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2.2.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Угоди) та Іншими документами (п.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2.3. Угоди)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сервіс електронного документообігу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«M.E.Doc»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та/або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 електронну пошту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зазначену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Заяві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приєднанні,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із застосуванням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Електронно цифрового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учасниками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угоди.</w:t>
      </w:r>
    </w:p>
    <w:p w14:paraId="0CDA7850" w14:textId="22821C47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домовилися,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 електронному документообігу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будуть застосовуватися наступні види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Електронних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(надалі за текстом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«ЕД»):</w:t>
      </w:r>
    </w:p>
    <w:p w14:paraId="6CA92BD3" w14:textId="74838D62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Договірні документи:</w:t>
      </w:r>
    </w:p>
    <w:p w14:paraId="09877452" w14:textId="65726486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Договір;</w:t>
      </w:r>
    </w:p>
    <w:p w14:paraId="60F37423" w14:textId="04A9140A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Додаткова угода;</w:t>
      </w:r>
    </w:p>
    <w:p w14:paraId="0A5085AB" w14:textId="6E992839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(в тому числі протокол погодження договірної ціни та т.і.);</w:t>
      </w:r>
    </w:p>
    <w:p w14:paraId="5FE27FDB" w14:textId="1B462F81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Специфікація;</w:t>
      </w:r>
    </w:p>
    <w:p w14:paraId="05547DB8" w14:textId="6364560D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Заявка/замовлення;</w:t>
      </w:r>
    </w:p>
    <w:p w14:paraId="46E00166" w14:textId="77777777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2.2. Первинні документи:</w:t>
      </w:r>
    </w:p>
    <w:p w14:paraId="67DD5CAE" w14:textId="1D0BF302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Видаткова накладна;</w:t>
      </w:r>
    </w:p>
    <w:p w14:paraId="1F982B9B" w14:textId="6E7664DF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Коригування до видаткової накладної;</w:t>
      </w:r>
    </w:p>
    <w:p w14:paraId="02BB165F" w14:textId="4F08B459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Акт приймання-передачі;</w:t>
      </w:r>
    </w:p>
    <w:p w14:paraId="0BB23DC0" w14:textId="66BD7AFB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Акт здачі-прийняття робіт (надання послуг);</w:t>
      </w:r>
    </w:p>
    <w:p w14:paraId="5F2DE178" w14:textId="3BAC942E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31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Коригування до акту здачі-прийняття робіт (надання послуг).</w:t>
      </w:r>
    </w:p>
    <w:p w14:paraId="64F8F3FB" w14:textId="4CBC0982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2.3. Інші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документи:</w:t>
      </w:r>
    </w:p>
    <w:p w14:paraId="6A0EBD21" w14:textId="47EE9C8C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Рахунок;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Рахунок-фактура;</w:t>
      </w:r>
    </w:p>
    <w:p w14:paraId="7172253E" w14:textId="27F87769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Довіреність на отримання товаро-матеріальних цінностей;</w:t>
      </w:r>
    </w:p>
    <w:p w14:paraId="33FCC297" w14:textId="0209B4BD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Акт звірки взаєморозрахунків;</w:t>
      </w:r>
    </w:p>
    <w:p w14:paraId="66DAB691" w14:textId="3B829E9E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Акт про анулювання EД;</w:t>
      </w:r>
    </w:p>
    <w:p w14:paraId="0A5F010E" w14:textId="3FF52B15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Інші документи, необхідність в обміні якими виникне у Сторін під час виконання Договірних документів.</w:t>
      </w:r>
    </w:p>
    <w:p w14:paraId="23A404EE" w14:textId="769B8949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Обмін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буде здійснюватися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із застосуванням положень Закону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«Про електронні документи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 електронний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документообіг» та Закону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«Про електронні довірчі послуги».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Терміни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«Кваліфікована електронна печатка», «Кваліфікований електронний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підпис» (КЕП),«Електронний підпис»,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«Кваліфікований сертифікат відкритого ключа», «Особистий ключ», «Відкритий ключ», «Компрометація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особистого ключа», «Кваліфікований надавач електронних довірчих послуг» використовуються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значеннях, наведених в Законі України «Про електронні довірчі послуги».</w:t>
      </w:r>
    </w:p>
    <w:p w14:paraId="56A7F1A8" w14:textId="03EEA64E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домовилися, що будуть підписувати 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Кваліфікованими електронними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уповноважених осіб, які за правовим статусом прирівнюватимуться до власноручного підпису у разі,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якщо:</w:t>
      </w:r>
    </w:p>
    <w:p w14:paraId="2D1398BD" w14:textId="1BE68C28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Кваліфікований електронний підпис підтверджено з використанням Кваліфікованого сертифіката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відкритого ключа;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677347" w14:textId="39200181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 час перевірки використовувався Кваліфікований сертифікат відкритого ключа, чинний на момент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накладення Кваліфікованого електронного підпису;</w:t>
      </w:r>
    </w:p>
    <w:p w14:paraId="39120CF0" w14:textId="74AA021D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особистий ключ підписувача відповідає Відкритому ключу, зазначеному у сертифікаті.</w:t>
      </w:r>
    </w:p>
    <w:p w14:paraId="4F0C00D8" w14:textId="106D5FA1" w:rsidR="007D058B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ED3F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домовилися,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сам лише факт підписання Стороною ЕД іншим Електронним підписом (надалі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 текстом</w:t>
      </w:r>
      <w:r w:rsidR="00C231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231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«ЕЦП»), аніж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Кваліфікований електронний підпис,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позбавляє підписаний таким ЕЦП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документ юридичної сили. Сторони домовилися, що ЕД підписаний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Кваліфікованим електронним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матиме юридичну силу для Сторін,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 випадку одночасного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настання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нижченаведених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умов:</w:t>
      </w:r>
    </w:p>
    <w:p w14:paraId="183936E9" w14:textId="7580F136" w:rsidR="00615386" w:rsidRP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5.1.</w:t>
      </w:r>
      <w:r w:rsidR="00ED3F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Наявність згоди Сторін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 використання іншого Електронного підпису.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 згодою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розуміється: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а) підписання 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Кваліфікованим електронним підписом Стороною-відправником ЕД та подальше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скріплення такого ЕД ЕЦП Стороною-отримувачем; або б) відсутність у Сторін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заперечень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 прийнятті ЕД,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Кваліфікованим електронним підписом, протягом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(п’яти)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робочих днів з дати отримання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Стороною-відправником підписаного Сторонами ЕД від Сторони-отримувача.</w:t>
      </w:r>
    </w:p>
    <w:p w14:paraId="5F18E061" w14:textId="3BC0F5FF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5.2.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Сертифікат відкритого ключа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Кваліфікованого електронного підпису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знаходиться в реєстрі чинних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сертифікатів відкритих ключів у надавача електронних довірчих послуг та/або у головного органу у системі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центральних органів виконавчої влади, що забезпечує формування та реалізує державну політику у сфері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електронних довірчих послуг; за згодою сторін,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такий сертифікат відкритого ключа Сторони вважатимуть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зразком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відповідного аналога їхніх власноручних підписів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відповідно до п.3 ст.207 Цивільного кодексу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України;</w:t>
      </w:r>
    </w:p>
    <w:p w14:paraId="6C8B2D41" w14:textId="501B20AA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5.3.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Електронний підпис підтверджено з використанням сертифіката відкритого ключа;</w:t>
      </w:r>
    </w:p>
    <w:p w14:paraId="484A5387" w14:textId="7D30B19F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5.4.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 час перевірки використовувався сертифікат відкритого ключа, чинний на момент накладення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електронного підпису;</w:t>
      </w:r>
    </w:p>
    <w:p w14:paraId="437B9BCB" w14:textId="1C72DA62" w:rsid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5.5.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Особистий ключ підписувача відповідає Відкритому ключу, зазначеному у сертифікаті.</w:t>
      </w:r>
    </w:p>
    <w:p w14:paraId="06C95ED2" w14:textId="77777777" w:rsidR="007D058B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 не завіряється електронною печаткою/кваліфікованою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електронною печаткою/удосконаленою електронною печаткою, а ЕД є дійсними за умови їх скріплення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 уповноважених осіб.</w:t>
      </w:r>
    </w:p>
    <w:p w14:paraId="30822207" w14:textId="6AA6CF7D" w:rsidR="007D058B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зобов’язуються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 настання дати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набрання Угодою чинності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вжити всіх підготовчих та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організаційних заходів для переходу на обмін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ЕД, забезпечити виготовлення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Кваліфікованим надавачем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електронних довірчих послуг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необхідних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Кваліфікованих електронних підписів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для уповноважених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осіб.</w:t>
      </w:r>
    </w:p>
    <w:p w14:paraId="28CB015E" w14:textId="06CFBD88" w:rsidR="007D058B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334E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Кожна Сторона зобов’язана щоденно слідкувати за надходженням ЕД та своєчасно здійснювати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приймання, перевірку, підписання з використанням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 повернення іншій Стороні. Сторона,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здійснює надсилання ЕД,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вважається Стороною-відправником, а Сторона яка здійснює отримання ЕД,</w:t>
      </w:r>
      <w:r w:rsidR="007D0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вважається Стороною-одержувачем.</w:t>
      </w:r>
    </w:p>
    <w:p w14:paraId="6A67679C" w14:textId="2529C89D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lastRenderedPageBreak/>
        <w:t>9.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домовились, що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умови правочину (договору, іншого договірного документа) застосовуються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 відносин між ними, які виникли до його укладення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здати, яка вказана у преамбулі договору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(іншого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договірного документа)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 першій його сторінці, якщо про інше не зазначено 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самому договорі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(іншому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договірному документі), незалежно від дати накладання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КЕП/ЕЦП.</w:t>
      </w:r>
    </w:p>
    <w:p w14:paraId="2E97487B" w14:textId="733DA68A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домовились, що при використанні електронного документообігу датою здійснення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господарської операції при виконанні умов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укладених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правочинів</w:t>
      </w:r>
      <w:r w:rsidR="00C231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(договорів)</w:t>
      </w:r>
      <w:r w:rsidR="00C231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буде вважатися дата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складання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первинного документа(дата, зазначена на самому документі як його обов’язковий реквізит),незалежно від дати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накладання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Сторонами.</w:t>
      </w:r>
    </w:p>
    <w:p w14:paraId="4E8D5FCE" w14:textId="643BF05D" w:rsidR="00BB3437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 випадку, коли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 відповідному договорі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 встановлено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строків підписання конкретних EД, Сторони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погодили, що строк підписання таких документів з використанням Сторонами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(п’ять)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робочих днів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 дати отримання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Мотивована відмова від підписання ЕД може надсилатися через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Систему, через механізм відхилення ЕД з обов’язковим наданням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коментарів про обґрунтовані причини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відхилення.</w:t>
      </w:r>
    </w:p>
    <w:p w14:paraId="0BB398EC" w14:textId="6A81071C" w:rsidR="00BB3437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розірвання (скасування) EД, підписаного обома Сторонами з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використанням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 /ЕЦП здійснюється виключно шляхом складення та підписання Сторонами Акта про анулювання EД.</w:t>
      </w:r>
    </w:p>
    <w:p w14:paraId="5BFF683E" w14:textId="72FAA984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13.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домовилися, що EД, який відправлений,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підписаний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КЕП/ЕЦП, має повну юридичну силу,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породжує права та обов'язки для Сторін, може бути представлений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 суду в якості належного доказу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визнається рівнозначним документу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 паперовому носієві. Підтвердження передачі документів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(відправлення, отримання, тощо) вважається легітимним підтвердженням фактичного прийому-передачі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таких документів уповноваженими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представниками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Сторін і не вимагає додаткового доказування.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підписаний Стороною з використанням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 і внесений в Систему (переданий Стороні-одержувачу)вважатиметься в усіх випадках підписаним уповноваженим представником Сторони-відправника, в межах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наданих повноважень, що не потребуватиме щоразу перевірки документів на представництво. Сторони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підтверджують, що всі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КЕП/ЕЦП, які використовуються ними для підписання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ЕД, належать їх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уповноваженим представникам та неправомірне чи помилкове накладання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одною із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Сторін, не може бути підставою для не визнання/оспорювання/невиконання нею таких підписаних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ЕД, що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відправлені іншій Стороні по Системі. Всі ризики негативних наслідків неправомірного/помилкового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накладання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ЕД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однієї із Сторін, покладаються на цю Сторону.</w:t>
      </w:r>
    </w:p>
    <w:p w14:paraId="23074CD5" w14:textId="5A2E5F45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 випадку, коли одна із Сторін заявляє про втрату конкретного ЕД, який попередньо набрав чинності,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повторне підписання такого ЕД не здійснюється. При цьому, Сторона, яка зберігає власний примірник ЕД,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зобов’язується за зверненням Сторони, яка втратила цей ЕД, надати його доступними електронними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каналами зв’язку, або на носії електронної інформації.</w:t>
      </w:r>
    </w:p>
    <w:p w14:paraId="536EBEC8" w14:textId="5363AD9E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виявленні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Стороною неможливості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здійснення електронного документообігу негайно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повідомляються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усі Сторони Угоди. При цьому,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Сторона, для якої виникла неможливість подальшого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здійснення електронного документообігу, зобов’язана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 пізніше ніж за 5 робочих днів повідомити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цієї Угоди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таку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неможливість.</w:t>
      </w:r>
    </w:p>
    <w:p w14:paraId="7683483A" w14:textId="77777777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Угода укладається шляхом приєднання в цілому Стороною-2 до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публічного договору про постачання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електричної енергії,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 обраної Стороною–2 Комерційної пропозиції,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запропонованої Стороною-1, яка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оприлюднена Стороною-1 на веб-сайті: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CD9" w:rsidRPr="00AD1CD9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________________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 накладенням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Стороною-1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КЕП/ЕЦП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 Заяву-приєднання до публічного договору.</w:t>
      </w:r>
    </w:p>
    <w:p w14:paraId="616053CA" w14:textId="4B795F84" w:rsidR="004B2B2A" w:rsidRPr="004B2B2A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Угода набуває чинності з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дати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приєднання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до неї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Стороною-2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 не обмежена строком дії.</w:t>
      </w:r>
    </w:p>
    <w:p w14:paraId="7ED61EF9" w14:textId="6EB2AD5C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lastRenderedPageBreak/>
        <w:t>18.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Приєднання Стороною-2 до Угоди відбувається шляхом включення до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Заяви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приєднання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Стороною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наступного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застереження: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B08D3A" w14:textId="77777777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«______________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(назва Сторони-2),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підписуючи цю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Заяву-приєднання, підтверджує, що: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612EEB" w14:textId="07C60AEC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виражає волевиявлення укласти Угоду про впровадження між Сторонами електронного документообігу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(надалі–Угода) в порядку, встановленому ст. 634 Цивільного кодексу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України;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D52B03" w14:textId="539DABA4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 повній мірі ознайомилась з оприлюдненою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>АМПЕР ЕНЕРГОРЕСУРС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 веб-сайті: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="00AD1CD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____________________</w:t>
        </w:r>
      </w:hyperlink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стандартною формою Угоди, приймає її умови, зобов’язується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виконувати і підтверджує набрання нею чинності для Сторін з дати приєднання до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Угоди–тобто з моменту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набрання чинності Договору з постання електричної енергії».</w:t>
      </w:r>
    </w:p>
    <w:p w14:paraId="16D67744" w14:textId="77777777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19.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Датою приєднання Сторони-2 до цієї Угоди вважається дата укладення Сторонами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Правочинів з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постачання електричної енергії.</w:t>
      </w:r>
    </w:p>
    <w:p w14:paraId="0D8AAFC3" w14:textId="247DC39C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20.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Сторони домовились відповідно до п.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3 ст.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631 ЦК України, що умови Угоди застосовуються до відносин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між ними, які виникли до її укладення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а саме до правочину, яким Сторона-2 приєднується до Угоди (п.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Угоди).</w:t>
      </w:r>
    </w:p>
    <w:p w14:paraId="1A5D5AA0" w14:textId="3A748E24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21.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Кожна із Сторін має право вийти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Угоди, направивши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іншій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Стороні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письмове повідомлення про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такий намір не пізніше ніж за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BB3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календарних днів до виходу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обов’язковим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врегулюванням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зобов'язань перед іншою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Стороною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електронного документообігу.</w:t>
      </w:r>
    </w:p>
    <w:p w14:paraId="327B55C2" w14:textId="67B6FFA5" w:rsidR="00AD1CD9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B2A">
        <w:rPr>
          <w:rFonts w:ascii="Times New Roman" w:hAnsi="Times New Roman" w:cs="Times New Roman"/>
          <w:sz w:val="24"/>
          <w:szCs w:val="24"/>
          <w:lang w:val="uk-UA"/>
        </w:rPr>
        <w:t>22.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При вирішенні всіх інших питань, пов’язаних з електронним документообігом, які не врегульовані цією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Угодою, Сторони керуються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нормами</w:t>
      </w:r>
      <w:r w:rsidR="00AD1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B2A">
        <w:rPr>
          <w:rFonts w:ascii="Times New Roman" w:hAnsi="Times New Roman" w:cs="Times New Roman"/>
          <w:sz w:val="24"/>
          <w:szCs w:val="24"/>
          <w:lang w:val="uk-UA"/>
        </w:rPr>
        <w:t>чинного законодавства України.</w:t>
      </w:r>
    </w:p>
    <w:p w14:paraId="298D02DD" w14:textId="57B18F4B" w:rsidR="004B2B2A" w:rsidRPr="0073782E" w:rsidRDefault="004B2B2A" w:rsidP="004B2B2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82E">
        <w:rPr>
          <w:rFonts w:ascii="Times New Roman" w:hAnsi="Times New Roman" w:cs="Times New Roman"/>
          <w:sz w:val="24"/>
          <w:szCs w:val="24"/>
          <w:lang w:val="uk-UA"/>
        </w:rPr>
        <w:t>23.</w:t>
      </w:r>
      <w:r w:rsidR="00AD1CD9" w:rsidRPr="007378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782E">
        <w:rPr>
          <w:rFonts w:ascii="Times New Roman" w:hAnsi="Times New Roman" w:cs="Times New Roman"/>
          <w:sz w:val="24"/>
          <w:szCs w:val="24"/>
          <w:lang w:val="uk-UA"/>
        </w:rPr>
        <w:t>РЕКВІЗИТИ СТОРОНИ-1</w:t>
      </w:r>
    </w:p>
    <w:p w14:paraId="36F65364" w14:textId="77777777" w:rsidR="00ED3F09" w:rsidRPr="0073782E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782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 «АМПЕР ЕНЕРГОРЕСУРС»</w:t>
      </w:r>
      <w:r w:rsidRPr="007378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78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78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14:paraId="22E9EA96" w14:textId="77777777" w:rsidR="00ED3F09" w:rsidRPr="0073782E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73782E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</w:t>
      </w:r>
      <w:r w:rsidRPr="00737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45574930</w:t>
      </w:r>
    </w:p>
    <w:p w14:paraId="02D94C5F" w14:textId="77777777" w:rsidR="00ED3F09" w:rsidRPr="00826B1A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B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ІПН 455749326553</w:t>
      </w:r>
      <w:r w:rsidRPr="00826B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6B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26B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</w:p>
    <w:p w14:paraId="65537DC0" w14:textId="77777777" w:rsidR="00ED3F09" w:rsidRPr="00826B1A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826B1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01014, місто Київ, вулиця Болсуновська, будинок 13-15, 8 поверх</w:t>
      </w:r>
    </w:p>
    <w:p w14:paraId="4F0C1328" w14:textId="59C2DB52" w:rsidR="00ED3F09" w:rsidRPr="00826B1A" w:rsidRDefault="00826B1A" w:rsidP="00826B1A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6B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р/р </w:t>
      </w:r>
      <w:r w:rsidRPr="00826B1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UA</w:t>
      </w:r>
      <w:r w:rsidRPr="00826B1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313805260000026002001829084 </w:t>
      </w:r>
      <w:r w:rsidRPr="00826B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АТ «КБ «ГЛОБУС», МФО 380526</w:t>
      </w:r>
    </w:p>
    <w:p w14:paraId="1D47BF4C" w14:textId="77777777" w:rsidR="00ED3F09" w:rsidRPr="00826B1A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1A">
        <w:rPr>
          <w:rFonts w:ascii="Times New Roman" w:hAnsi="Times New Roman" w:cs="Times New Roman"/>
          <w:sz w:val="24"/>
          <w:szCs w:val="24"/>
        </w:rPr>
        <w:t>тел.: +380673665454</w:t>
      </w:r>
    </w:p>
    <w:p w14:paraId="64829150" w14:textId="77777777" w:rsidR="00ED3F09" w:rsidRPr="00826B1A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6B1A">
        <w:rPr>
          <w:rFonts w:ascii="Times New Roman" w:hAnsi="Times New Roman" w:cs="Times New Roman"/>
          <w:sz w:val="24"/>
          <w:szCs w:val="24"/>
        </w:rPr>
        <w:t>e</w:t>
      </w:r>
      <w:r w:rsidRPr="00826B1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26B1A">
        <w:rPr>
          <w:rFonts w:ascii="Times New Roman" w:hAnsi="Times New Roman" w:cs="Times New Roman"/>
          <w:sz w:val="24"/>
          <w:szCs w:val="24"/>
        </w:rPr>
        <w:t>mail</w:t>
      </w:r>
      <w:r w:rsidRPr="00826B1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826B1A">
          <w:rPr>
            <w:rStyle w:val="a3"/>
            <w:rFonts w:ascii="Times New Roman" w:hAnsi="Times New Roman" w:cs="Times New Roman"/>
            <w:sz w:val="24"/>
            <w:szCs w:val="24"/>
          </w:rPr>
          <w:t>info@ampere.in.ua</w:t>
        </w:r>
      </w:hyperlink>
      <w:r w:rsidRPr="0082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D1EEAB" w14:textId="77777777" w:rsidR="00826B1A" w:rsidRDefault="00826B1A" w:rsidP="00ED3F0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16E041" w14:textId="5FCACAC6" w:rsidR="00ED3F09" w:rsidRPr="00ED3F09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F09">
        <w:rPr>
          <w:rFonts w:ascii="Times New Roman" w:hAnsi="Times New Roman" w:cs="Times New Roman"/>
          <w:sz w:val="24"/>
          <w:szCs w:val="24"/>
        </w:rPr>
        <w:tab/>
      </w:r>
      <w:r w:rsidRPr="00ED3F09">
        <w:rPr>
          <w:rFonts w:ascii="Times New Roman" w:hAnsi="Times New Roman" w:cs="Times New Roman"/>
          <w:sz w:val="24"/>
          <w:szCs w:val="24"/>
        </w:rPr>
        <w:tab/>
      </w:r>
      <w:r w:rsidRPr="00ED3F0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62A5ECE3" w14:textId="77777777" w:rsidR="00ED3F09" w:rsidRPr="00712EA0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E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Директор                               </w:t>
      </w:r>
      <w:r w:rsidRPr="00712EA0">
        <w:rPr>
          <w:rFonts w:ascii="Times New Roman" w:hAnsi="Times New Roman" w:cs="Times New Roman"/>
          <w:b/>
          <w:bCs/>
          <w:sz w:val="24"/>
          <w:szCs w:val="24"/>
        </w:rPr>
        <w:t>________________                           Макогон І.Ю.</w:t>
      </w:r>
      <w:r w:rsidRPr="00712E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2EA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127DAEB0" w14:textId="77777777" w:rsidR="00ED3F09" w:rsidRPr="00ED3F09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3073D" w14:textId="77777777" w:rsidR="00ED3F09" w:rsidRPr="00ED3F09" w:rsidRDefault="00ED3F09" w:rsidP="00ED3F0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3F09" w:rsidRPr="00ED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A"/>
    <w:rsid w:val="00334E1D"/>
    <w:rsid w:val="004B2B2A"/>
    <w:rsid w:val="00615386"/>
    <w:rsid w:val="006C19BD"/>
    <w:rsid w:val="00712EA0"/>
    <w:rsid w:val="0073782E"/>
    <w:rsid w:val="007D058B"/>
    <w:rsid w:val="00826B1A"/>
    <w:rsid w:val="009B3D51"/>
    <w:rsid w:val="00AD1CD9"/>
    <w:rsid w:val="00BB3437"/>
    <w:rsid w:val="00C23180"/>
    <w:rsid w:val="00E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90C2"/>
  <w15:chartTrackingRefBased/>
  <w15:docId w15:val="{14779DF1-3A8D-4F8E-A43C-9FCEAC0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B2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D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mpere.in.ua" TargetMode="External"/><Relationship Id="rId4" Type="http://schemas.openxmlformats.org/officeDocument/2006/relationships/hyperlink" Target="https://energy365.com.ua/energytr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2024-07-22T14:02:00Z</dcterms:created>
  <dcterms:modified xsi:type="dcterms:W3CDTF">2024-07-24T08:03:00Z</dcterms:modified>
</cp:coreProperties>
</file>